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6.2.0.0 -->
  <w:background w:color="ffffff">
    <v:background id="_x0000_s1025" filled="t" fillcolor="white"/>
  </w:background>
  <w:body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ПОСТАНОВЛЕНИЕ</w:t>
      </w:r>
    </w:p>
    <w:p>
      <w:pPr>
        <w:spacing w:before="0" w:after="0"/>
        <w:ind w:firstLine="709"/>
        <w:rPr>
          <w:sz w:val="28"/>
          <w:szCs w:val="28"/>
        </w:rPr>
      </w:pPr>
    </w:p>
    <w:p>
      <w:pPr>
        <w:spacing w:before="0" w:after="0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г. Москва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28 марта 2024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да</w:t>
      </w:r>
    </w:p>
    <w:p>
      <w:pPr>
        <w:spacing w:before="0" w:after="0"/>
        <w:ind w:firstLine="709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Судья Нагатинского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районного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суда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г. Москвы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Борисенкова Н.В.,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при секретаре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Алексеевой Е.В.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,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 участием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помощника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Нагатинского межрайонного прокурора г. Москвы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Нестеровой Л.В.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защитника – адвоката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Гусева М.А.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</w:p>
    <w:p>
      <w:pPr>
        <w:spacing w:before="0" w:after="0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следователя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Кашаевой А.С.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рассмотре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постановление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руководителя следственной группы –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следоват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отдела СЧ СУ УВД по ЮАО ГУ МВД России по г. Москве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Копцова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И.Н.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 возбуждении перед судом ходатайства об избрании меры пресечения в виде 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ключения под стражу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в отношении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Style w:val="cat-FIOgrp-12rplc-11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, </w:t>
      </w:r>
      <w:r>
        <w:rPr>
          <w:rStyle w:val="cat-PassportDatagrp-15rplc-12"/>
          <w:rFonts w:ascii="Times New Roman" w:eastAsia="Times New Roman" w:hAnsi="Times New Roman" w:cs="Times New Roman"/>
          <w:sz w:val="28"/>
          <w:szCs w:val="28"/>
          <w:highlight w:val="none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РФ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зарегистрированно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по адр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су: </w:t>
      </w:r>
      <w:r>
        <w:rPr>
          <w:rStyle w:val="cat-Addressgrp-2rplc-13"/>
          <w:rFonts w:ascii="Times New Roman" w:eastAsia="Times New Roman" w:hAnsi="Times New Roman" w:cs="Times New Roman"/>
          <w:sz w:val="28"/>
          <w:szCs w:val="28"/>
          <w:highlight w:val="none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ранее не суд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мо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обвиняемо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в совершении преступления, предусмотре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ного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ч.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159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УК РФ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УСТАНОВИЛ: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Настоящее уголовное дело возбуждено 17 марта 2023 года СЧ по РОПД СУ УВД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по ЮАО ГУ МВД России по г. Москве по признакам преступления, пред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смотренного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ч. 4 ст. 159 УК РФ, в отношении неустановленных лиц.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Срок предварительного следствия продлевался в установленном законом порядке, п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следний раз 14 ноября 2023 года руководителем следственного органа – заместителем начальника ГСУ ГУ МВД России по г. Москве на 01 месяц 00 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ток, а всего до 09 месяцев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00 суток, то есть до 17 декабря 2023 года.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11 октября 2023 года </w:t>
      </w:r>
      <w:r>
        <w:rPr>
          <w:rStyle w:val="cat-FIOgrp-13rplc-17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заочно предъявлено обвинение в 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вершении преступления, предусмотренного ч. 4 ст. 159 УК РФ, и в этот же день ей избрана заочно мера пресечения в виде подписки о невыезде и надлежащим поведении.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11 октября 2023 года </w:t>
      </w:r>
      <w:r>
        <w:rPr>
          <w:rStyle w:val="cat-FIOgrp-13rplc-18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объявлена в федеральный розыск, по которому заведено розыскное дело № 2322970145003656.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17 декабря 2023 года предварительное следствие по уголовному делу пр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остановлено по основанию, предусмотренному п. 2 ч. 1 ст. 208 УПК РФ, в связи с розыском обвиняемой </w:t>
      </w:r>
      <w:r>
        <w:rPr>
          <w:rStyle w:val="cat-FIOgrp-13rplc-19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06 февраля 2024 ОУР УВД по ЮАО ГУ МВД России по г. Москве </w:t>
      </w:r>
      <w:r>
        <w:rPr>
          <w:rStyle w:val="cat-FIOgrp-13rplc-22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ъ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явлена в международный розыск.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27 марта 2024 года постановление о приостановлении предварительного следствия по настоящему уголовному делу отменено, предварительное следствие возобновлено и установлен срок следствия на 1 месяц 00 суток с момента посту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ления уголовного дела следователю.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27 марта 2024 года данное уголовное дело принято к производству старшим следоват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лем 4-го отдела СЧ по РОПД СУ УВД по ЮАО ГУ МВД России по г. Москве Копцовым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И.Н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27 марта 2024 года мера пресечения в виде подписки о невыезде и надл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жащем повед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нии была отменена врио заместителя начальника СУ СЧ по РОПД СУ УВД по ЮАО ГУ МВД России по г. Москве – начальника СЧ по РОПД СУ УВД по ЮАО ГУ МВД Ро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сии по г. Москве Тарасовой И.Ф.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В настоящее время органам предварительного следствия стало известно, что </w:t>
      </w:r>
      <w:r>
        <w:rPr>
          <w:rStyle w:val="cat-FIOgrp-13rplc-31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находится на территории иностранного государства – Республ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ки Армения, в связи с чем, не может принимать участие в следственных действ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ях.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Следователь обратил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в суд с ходатайством об избрании в отношении 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виняемого м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ры пресечения в виде заключения под стражу, ссылаясь на то, что </w:t>
      </w:r>
      <w:r>
        <w:rPr>
          <w:rStyle w:val="cat-FIOgrp-13rplc-33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обвиняется в совершении тяжкого преступления, за которое предусмотрено наказание свыше трех лет 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шения свободы, 06.02.2024 объявлена в международный розыск, в связи с чем, имеются основания полагать, что </w:t>
      </w:r>
      <w:r>
        <w:rPr>
          <w:rStyle w:val="cat-FIOgrp-13rplc-34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находясь на свободе, может дальше заниматься преступной де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тельностью, а также каким-либо образом воспрепятствовать объективному прои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ству по делу.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 судебном заседании следователь поддержал ходатайство в полном объ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ме.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 судебном заседании прокурор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ходатайство и изложенные в нем доводы поддержал полностью.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Защитник возражал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против избрания меры пресечени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я в виде заключения под стражу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, ссылаясь на то, что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уголовное дело возбуждено с нарушениями, в настоящее время рассматривается жалоба в порядке ст. 125 УПК РФ, ранее суд апелляционной инстанции отменял постановление суда, которым было отказано в признании незаконными действий следователя, связанными с возбуждением да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ного уголовного дела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Кроме того, он обратил внимание на невозможность ра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смотрения дела в отсутствие </w:t>
      </w:r>
      <w:r>
        <w:rPr>
          <w:rStyle w:val="cat-FIOgrp-13rplc-35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а также на недостаточность вр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мени для подготовки, поскольку он был извещен о рассмотрении ходатайства 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годня в 11 часов.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Суд, выслушав участников процесса, находит ходатайство следователя обоснованным и подлежащим удовлетворению, поскольку органами предвар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тельного следствия соблюдены все нормы уголовно-процессуального законод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тельства, регламентирующие порядок избрания меры пресечения в виде заключ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ния под стражу, в представленных материалах достаточно оснований, подтве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ждающих невозможность применить к обвиняемому меру пресечения, не связа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ную с лишением свободы, ходатайство получено в уст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новленные законом сроки.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Уголовное дело возбуждено уполномоченным на то должностным лицом, при наличии достаточных к тому оснований.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Представленные суду материалы свидетельствуют о том, что постановление о возбужд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нии ходатайства составлено с соблюдением требований уголовно-процессуального закона, надлежащим должностным лицом, в производстве кот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рого находится уголовное дело, представлено в суд с согласия надлежащего должностного лица.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 соответствии со ст. 97 ч. 1 УПК РФ при наличии достаточных оснований пол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гать, что подозреваемый, обвиняемый может скрыться от предварительного следствия и суда, продо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жить заниматься преступной деятельностью, угрожать свидетелям, иным участникам уголовного судопроизводства, уничтожить доказ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тельства либо иным путем воспрепятствовать прои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водству по делу, в отношении него может быть избр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 мера пресечения. В ч. 1 ст. 108 УПК РФ указано о том, что заключение под стражу в качестве меры пресечения применяется по судебн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му решению в отношении подозреваемого или обвиняемого в совершении пр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ступлений, за которые уголовным законом предусмотрено наказание в виде 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шения свободы на срок свыше трех лет при невозможности применения иной б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лее мягкой меры пресечения.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Также суд учитывает, что согласно ст. 108 ч. 5 УПК РФ принятие судебного решения об избрании меры пресечения в виде заключения под стражу в отсу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ствие обвиняемого допускается только в случае объявления обвиняемого в ме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дун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родный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и (или) межгосударственный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розыск.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При решении вопроса о мере пресечения суд учитывает тяжесть соверше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ного преступления, сведения о личности обвиняемого, его возраст, состояние зд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ровья, семейное положение, род занятий и другие обстоятельства, в том числе, предусмотренные ст. 99 УПК РФ, в частности, тот факт, что </w:t>
      </w:r>
      <w:r>
        <w:rPr>
          <w:rStyle w:val="cat-FIOgrp-13rplc-36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ляется граждан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кой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РФ, постоянно зарегистрирован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Московской области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не 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дим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но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также суд учитывает, что </w:t>
      </w:r>
      <w:r>
        <w:rPr>
          <w:rStyle w:val="cat-FIOgrp-13rplc-38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по месту регистрации не пр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живает, о месте фактического жительства органам предварительного следствия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ничего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неиз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вестно,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имеются сведения о нахождении </w:t>
      </w:r>
      <w:r>
        <w:rPr>
          <w:rStyle w:val="cat-FIOgrp-13rplc-39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за пред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лами РФ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обвиняется в совершении преступления, за которое законодательством предусмотрено наказание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более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трех лет лишения свободы,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скрыл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от органов предварительного расследования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в связи с чем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настоящее время объявлен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в международ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ный розыск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Указанные обсто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тельства свидетельствуют о том, что </w:t>
      </w:r>
      <w:r>
        <w:rPr>
          <w:rStyle w:val="cat-FIOgrp-13rplc-40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может скрыться от органов предварительного следствия и суда, а также иным путем воспрепятствовать пр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изводству по делу.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 материалах имеются сведения об обоснованности подозрения в причас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ности </w:t>
      </w:r>
      <w:r>
        <w:rPr>
          <w:rStyle w:val="cat-FIOgrp-13rplc-41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к вменяемому ей преступлению. При этом вопросы док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занности вины не подлежат рассмотрению судом при избрании меры пресеч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ния, поскольку связаны с оценкой доказательств по делу и выходят за пределы суде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ного ра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бирательства, установленные ст. 108 УПК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Доводы защитника о незаконности возбуждения уголовного дела на дан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ой стадии объективно не подтверждены, данное постановление по состоянию на 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годня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шний день не отменено, при этом имеются данные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о том, что вопрос зако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ности возбуждения уголовного дела был предметом рассмотрения Нагатинского районного суда г. Москвы 09 августа 2023 г., в удовлетворении жалобы в порядке ст. 125 УПК РФ о признании незаконными действий следователя было отказано, судом апелляционной инстанции 24 октября 2023 г. постановление Нагатинского районного суда было оставлено без изменений. При этом УПК РФ не предусма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ривает возможности отложения рассмотрения ходатайства об избрании меры пр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сечения до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рассмотрения другого материала.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К доводам защитника о невозможности рассмотрения дела в отсутствие </w:t>
      </w:r>
      <w:r>
        <w:rPr>
          <w:rStyle w:val="cat-FIOgrp-13rplc-43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суд относится критически, поскольку она находится в междун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родном розыске. При этом суд обращает внимание, что у защитника было дост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точное количество времени для подготовки к процессу, поскольку с его слов он был извещен за несколько часов до начала рассмотрения ходатайства следователя.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Суд учитывает, что данных о том, что </w:t>
      </w:r>
      <w:r>
        <w:rPr>
          <w:rStyle w:val="cat-FIOgrp-13rplc-44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не может содержат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ся в условиях следственного изолятора, в том числе, по состоянию здоровья, суду не представлено.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 учетом тяжести возникших в отношении </w:t>
      </w:r>
      <w:r>
        <w:rPr>
          <w:rStyle w:val="cat-FIOgrp-13rplc-45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обвинений, обстоятельств, являющихся предметом расследования по уголовному делу, да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ных о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личности, избрание в отношении не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иной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более мягкой меры пресеч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невозможно, поскольку не исключает саму возможность для обвиняемо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скрыться от органов предварительного следствия и суда, а также иным путем во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препя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ствовать производству по делу.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Обсуждая вопрос о моменте начала исчисления срока содержания под стражей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суд принимает во внимание, что согласно ст. 460 УПК РФ Российская Федерация может направить иностранному государству запрос о выдаче ей лица для уголовного преследования или исполнения приговора на основании междун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родного договора Российской Федерации с этим гос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дарством или письменного обязательства Генерального прокурора РФ выдавать в будущем на основе при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ципа взаимности этому государству лиц в соответствии с законодательством Ро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сийской Федерации. При этом из части пятой указанной статьи следует, что к з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просу о выдаче для уголовного преследования должна быть приложена завере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ная копия постановления судьи об избрании в качестве меры пресечения закл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чения под стражу.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Сроки процедуры экстрадиции не определены уголовно-процессуальным законом, а именно главой 54 УПК РФ, регламентирующей выдачу лиц для уг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ловного преследования.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Согласно ч. 9 ст. 109 УПК РФ срок содержания под стражей в период пре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варительного следствия исчисляется с момента заключения подозреваемого, 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виняемого под стражу до направления прокурором уголовного дела в суд.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При таких обстоятельствах датой фактического задержания обвиняемого </w:t>
      </w:r>
      <w:r>
        <w:rPr>
          <w:rStyle w:val="cat-FIOgrp-13rplc-46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следует считать дату фактического задержания на территории Российской Федерации либо дату экстрадиции на территорию Российской Фед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рации.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Обсуждая срок данной меры пресечения, суд с учетом сроков предвар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тельного следствия, считает необходимым установить его на 1 месяц.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 основании изложенного и руководствуясь ст. 108 УПК РФ,</w:t>
      </w:r>
    </w:p>
    <w:p>
      <w:pPr>
        <w:spacing w:before="0" w:after="0"/>
        <w:ind w:firstLine="709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ПОСТАНОВИЛ: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Избрать в отношении </w:t>
      </w:r>
      <w:r>
        <w:rPr>
          <w:rStyle w:val="cat-FIOgrp-12rplc-49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меру пресечения в виде заключения под стражу сроком на 01 месяц 00 суток с момента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задерж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Считать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моментом фактического задержания </w:t>
      </w:r>
      <w:r>
        <w:rPr>
          <w:rStyle w:val="cat-FIOgrp-13rplc-50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, с которого следует исчислять установленный срок содержания под стражей, дату фактич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ского задержания </w:t>
      </w:r>
      <w:r>
        <w:rPr>
          <w:rStyle w:val="cat-FIOgrp-13rplc-51"/>
          <w:rFonts w:ascii="Times New Roman" w:eastAsia="Times New Roman" w:hAnsi="Times New Roman" w:cs="Times New Roman"/>
          <w:sz w:val="28"/>
          <w:szCs w:val="28"/>
          <w:highlight w:val="none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 территории Российской Федерации либо дату экстрадиции на территорию Российской Фед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рации.</w:t>
      </w:r>
    </w:p>
    <w:p>
      <w:pPr>
        <w:spacing w:before="0" w:after="0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Настоящее постановление может быть обжаловано в Московский городской суд в теч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ние 3 суток со дня его вынесения.</w:t>
      </w:r>
    </w:p>
    <w:p>
      <w:pPr>
        <w:spacing w:before="0" w:after="0"/>
        <w:ind w:firstLine="709"/>
        <w:rPr>
          <w:sz w:val="28"/>
          <w:szCs w:val="28"/>
        </w:rPr>
      </w:pPr>
    </w:p>
    <w:p>
      <w:pPr>
        <w:spacing w:before="0" w:after="0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удья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highlight w:val="none"/>
        </w:rPr>
        <w:t>Борисенкова Н.В.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FIOgrp-12rplc-11">
    <w:name w:val="cat-FIO grp-12 rplc-11"/>
    <w:basedOn w:val="DefaultParagraphFont"/>
  </w:style>
  <w:style w:type="character" w:customStyle="1" w:styleId="cat-PassportDatagrp-15rplc-12">
    <w:name w:val="cat-PassportData grp-15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FIOgrp-13rplc-17">
    <w:name w:val="cat-FIO grp-13 rplc-17"/>
    <w:basedOn w:val="DefaultParagraphFont"/>
  </w:style>
  <w:style w:type="character" w:customStyle="1" w:styleId="cat-FIOgrp-13rplc-18">
    <w:name w:val="cat-FIO grp-13 rplc-18"/>
    <w:basedOn w:val="DefaultParagraphFont"/>
  </w:style>
  <w:style w:type="character" w:customStyle="1" w:styleId="cat-FIOgrp-13rplc-19">
    <w:name w:val="cat-FIO grp-13 rplc-19"/>
    <w:basedOn w:val="DefaultParagraphFont"/>
  </w:style>
  <w:style w:type="character" w:customStyle="1" w:styleId="cat-FIOgrp-13rplc-22">
    <w:name w:val="cat-FIO grp-13 rplc-22"/>
    <w:basedOn w:val="DefaultParagraphFont"/>
  </w:style>
  <w:style w:type="character" w:customStyle="1" w:styleId="cat-FIOgrp-13rplc-31">
    <w:name w:val="cat-FIO grp-13 rplc-31"/>
    <w:basedOn w:val="DefaultParagraphFont"/>
  </w:style>
  <w:style w:type="character" w:customStyle="1" w:styleId="cat-FIOgrp-13rplc-33">
    <w:name w:val="cat-FIO grp-13 rplc-33"/>
    <w:basedOn w:val="DefaultParagraphFont"/>
  </w:style>
  <w:style w:type="character" w:customStyle="1" w:styleId="cat-FIOgrp-13rplc-34">
    <w:name w:val="cat-FIO grp-13 rplc-34"/>
    <w:basedOn w:val="DefaultParagraphFont"/>
  </w:style>
  <w:style w:type="character" w:customStyle="1" w:styleId="cat-FIOgrp-13rplc-35">
    <w:name w:val="cat-FIO grp-13 rplc-35"/>
    <w:basedOn w:val="DefaultParagraphFont"/>
  </w:style>
  <w:style w:type="character" w:customStyle="1" w:styleId="cat-FIOgrp-13rplc-36">
    <w:name w:val="cat-FIO grp-13 rplc-36"/>
    <w:basedOn w:val="DefaultParagraphFont"/>
  </w:style>
  <w:style w:type="character" w:customStyle="1" w:styleId="cat-FIOgrp-13rplc-38">
    <w:name w:val="cat-FIO grp-13 rplc-38"/>
    <w:basedOn w:val="DefaultParagraphFont"/>
  </w:style>
  <w:style w:type="character" w:customStyle="1" w:styleId="cat-FIOgrp-13rplc-39">
    <w:name w:val="cat-FIO grp-13 rplc-39"/>
    <w:basedOn w:val="DefaultParagraphFont"/>
  </w:style>
  <w:style w:type="character" w:customStyle="1" w:styleId="cat-FIOgrp-13rplc-40">
    <w:name w:val="cat-FIO grp-13 rplc-40"/>
    <w:basedOn w:val="DefaultParagraphFont"/>
  </w:style>
  <w:style w:type="character" w:customStyle="1" w:styleId="cat-FIOgrp-13rplc-41">
    <w:name w:val="cat-FIO grp-13 rplc-41"/>
    <w:basedOn w:val="DefaultParagraphFont"/>
  </w:style>
  <w:style w:type="character" w:customStyle="1" w:styleId="cat-FIOgrp-13rplc-43">
    <w:name w:val="cat-FIO grp-13 rplc-43"/>
    <w:basedOn w:val="DefaultParagraphFont"/>
  </w:style>
  <w:style w:type="character" w:customStyle="1" w:styleId="cat-FIOgrp-13rplc-44">
    <w:name w:val="cat-FIO grp-13 rplc-44"/>
    <w:basedOn w:val="DefaultParagraphFont"/>
  </w:style>
  <w:style w:type="character" w:customStyle="1" w:styleId="cat-FIOgrp-13rplc-45">
    <w:name w:val="cat-FIO grp-13 rplc-45"/>
    <w:basedOn w:val="DefaultParagraphFont"/>
  </w:style>
  <w:style w:type="character" w:customStyle="1" w:styleId="cat-FIOgrp-13rplc-46">
    <w:name w:val="cat-FIO grp-13 rplc-46"/>
    <w:basedOn w:val="DefaultParagraphFont"/>
  </w:style>
  <w:style w:type="character" w:customStyle="1" w:styleId="cat-FIOgrp-12rplc-49">
    <w:name w:val="cat-FIO grp-12 rplc-49"/>
    <w:basedOn w:val="DefaultParagraphFont"/>
  </w:style>
  <w:style w:type="character" w:customStyle="1" w:styleId="cat-FIOgrp-13rplc-50">
    <w:name w:val="cat-FIO grp-13 rplc-50"/>
    <w:basedOn w:val="DefaultParagraphFont"/>
  </w:style>
  <w:style w:type="character" w:customStyle="1" w:styleId="cat-FIOgrp-13rplc-51">
    <w:name w:val="cat-FIO grp-13 rplc-5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